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t>§</w:t>
      </w:r>
      <w:r w:rsidR="00AF2CE9" w:rsidRPr="006157A5">
        <w:rPr>
          <w:rFonts w:ascii="Garamond" w:hAnsi="Garamond"/>
          <w:b/>
          <w:bCs/>
          <w:sz w:val="24"/>
          <w:szCs w:val="24"/>
        </w:rPr>
        <w:tab/>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3E1FDF48"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00DC0EDA">
        <w:rPr>
          <w:rFonts w:ascii="Garamond" w:hAnsi="Garamond"/>
          <w:b/>
          <w:sz w:val="24"/>
          <w:szCs w:val="24"/>
        </w:rPr>
        <w:t>CTMGT A</w:t>
      </w:r>
      <w:r w:rsidR="00C02931">
        <w:rPr>
          <w:rFonts w:ascii="Garamond" w:hAnsi="Garamond"/>
          <w:b/>
          <w:sz w:val="24"/>
          <w:szCs w:val="24"/>
        </w:rPr>
        <w:t xml:space="preserve">LPHA </w:t>
      </w:r>
      <w:r w:rsidR="00DC0EDA">
        <w:rPr>
          <w:rFonts w:ascii="Garamond" w:hAnsi="Garamond"/>
          <w:b/>
          <w:sz w:val="24"/>
          <w:szCs w:val="24"/>
        </w:rPr>
        <w:t>R</w:t>
      </w:r>
      <w:r w:rsidR="00C02931">
        <w:rPr>
          <w:rFonts w:ascii="Garamond" w:hAnsi="Garamond"/>
          <w:b/>
          <w:sz w:val="24"/>
          <w:szCs w:val="24"/>
        </w:rPr>
        <w:t>ANCH I</w:t>
      </w:r>
      <w:r w:rsidR="00DC0EDA">
        <w:rPr>
          <w:rFonts w:ascii="Garamond" w:hAnsi="Garamond"/>
          <w:b/>
          <w:sz w:val="24"/>
          <w:szCs w:val="24"/>
        </w:rPr>
        <w:t>II</w:t>
      </w:r>
      <w:r w:rsidRPr="006157A5">
        <w:rPr>
          <w:rFonts w:ascii="Garamond" w:hAnsi="Garamond"/>
          <w:b/>
          <w:sz w:val="24"/>
          <w:szCs w:val="24"/>
        </w:rPr>
        <w:t>, LLC</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1CC2B4FE" w:rsidR="00E60843"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NOW COMES </w:t>
      </w:r>
      <w:r w:rsidR="00DC0EDA">
        <w:rPr>
          <w:rFonts w:ascii="Garamond" w:hAnsi="Garamond"/>
          <w:sz w:val="24"/>
          <w:szCs w:val="24"/>
        </w:rPr>
        <w:t>CTMGT A</w:t>
      </w:r>
      <w:r w:rsidR="00C02931">
        <w:rPr>
          <w:rFonts w:ascii="Garamond" w:hAnsi="Garamond"/>
          <w:sz w:val="24"/>
          <w:szCs w:val="24"/>
        </w:rPr>
        <w:t xml:space="preserve">LPHA </w:t>
      </w:r>
      <w:r w:rsidR="00DC0EDA">
        <w:rPr>
          <w:rFonts w:ascii="Garamond" w:hAnsi="Garamond"/>
          <w:sz w:val="24"/>
          <w:szCs w:val="24"/>
        </w:rPr>
        <w:t>R</w:t>
      </w:r>
      <w:r w:rsidR="00C02931">
        <w:rPr>
          <w:rFonts w:ascii="Garamond" w:hAnsi="Garamond"/>
          <w:sz w:val="24"/>
          <w:szCs w:val="24"/>
        </w:rPr>
        <w:t>ANCH</w:t>
      </w:r>
      <w:r w:rsidR="00DC0EDA">
        <w:rPr>
          <w:rFonts w:ascii="Garamond" w:hAnsi="Garamond"/>
          <w:sz w:val="24"/>
          <w:szCs w:val="24"/>
        </w:rPr>
        <w:t xml:space="preserve"> I</w:t>
      </w:r>
      <w:r w:rsidR="00C02931">
        <w:rPr>
          <w:rFonts w:ascii="Garamond" w:hAnsi="Garamond"/>
          <w:sz w:val="24"/>
          <w:szCs w:val="24"/>
        </w:rPr>
        <w:t>I</w:t>
      </w:r>
      <w:r w:rsidR="00DC0EDA">
        <w:rPr>
          <w:rFonts w:ascii="Garamond" w:hAnsi="Garamond"/>
          <w:sz w:val="24"/>
          <w:szCs w:val="24"/>
        </w:rPr>
        <w:t>I</w:t>
      </w:r>
      <w:r w:rsidRPr="006157A5">
        <w:rPr>
          <w:rFonts w:ascii="Garamond" w:hAnsi="Garamond"/>
          <w:sz w:val="24"/>
          <w:szCs w:val="24"/>
        </w:rPr>
        <w:t>, LLC, a Texas limited liability company (“Intervenor”), pursuant to P.U.C. Proc. R. 22.101, 22.103, and 22.104, and files this Motion to Intervene in the above-captioned docket. In support thereof, Intervenor respectfully shows the following:</w:t>
      </w:r>
    </w:p>
    <w:p w14:paraId="3D691C49" w14:textId="77777777" w:rsidR="00EA37B2" w:rsidRPr="006157A5" w:rsidRDefault="00EA37B2" w:rsidP="00F01BD0">
      <w:pPr>
        <w:autoSpaceDE w:val="0"/>
        <w:autoSpaceDN w:val="0"/>
        <w:adjustRightInd w:val="0"/>
        <w:spacing w:after="0" w:line="240" w:lineRule="auto"/>
        <w:ind w:firstLine="720"/>
        <w:jc w:val="both"/>
        <w:rPr>
          <w:rFonts w:ascii="Garamond" w:hAnsi="Garamond"/>
          <w:sz w:val="24"/>
          <w:szCs w:val="24"/>
        </w:rPr>
      </w:pP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Intervenor has a justiciable interest in this proceeding as Intervenor owns property that may be directly impacted by one or more of the routes for Oncor Electric Delivery LLC’s (“Oncor”) proposed Ramhorn Hill – Dunham 345-Kv transmission line project. </w:t>
      </w:r>
      <w:r w:rsidR="00B86138" w:rsidRPr="006157A5">
        <w:rPr>
          <w:rFonts w:ascii="Garamond" w:hAnsi="Garamond"/>
          <w:sz w:val="24"/>
          <w:szCs w:val="24"/>
        </w:rPr>
        <w:t>Intervenor has received notice from Oncor that Intervenor’s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II. 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Intervenor acknowledges: (1) Intervenor will be a party to the case; (2) Intervenor will be required to respond to all discovery requests from other parties in the case; (3) if Intervenor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C02931"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00574C3B"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C02931"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00574C3B" w:rsidRPr="006157A5">
          <w:rPr>
            <w:rStyle w:val="Hyperlink"/>
            <w:rFonts w:ascii="Garamond" w:eastAsiaTheme="minorHAnsi" w:hAnsi="Garamond" w:cs="TimesNewRomanPSMT"/>
            <w:sz w:val="24"/>
            <w:szCs w:val="24"/>
          </w:rPr>
          <w:t>caitlin@txreallaw.com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B038" w14:textId="77777777" w:rsidR="006F689C" w:rsidRDefault="006F689C">
      <w:pPr>
        <w:spacing w:after="0" w:line="240" w:lineRule="auto"/>
      </w:pPr>
      <w:r>
        <w:separator/>
      </w:r>
    </w:p>
  </w:endnote>
  <w:endnote w:type="continuationSeparator" w:id="0">
    <w:p w14:paraId="2D03491F" w14:textId="77777777" w:rsidR="006F689C" w:rsidRDefault="006F689C">
      <w:pPr>
        <w:spacing w:after="0" w:line="240" w:lineRule="auto"/>
      </w:pPr>
      <w:r>
        <w:continuationSeparator/>
      </w:r>
    </w:p>
  </w:endnote>
  <w:endnote w:type="continuationNotice" w:id="1">
    <w:p w14:paraId="424C874F" w14:textId="77777777" w:rsidR="006F689C" w:rsidRDefault="006F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42E" w14:textId="77777777" w:rsidR="006F689C" w:rsidRDefault="006F689C">
      <w:pPr>
        <w:spacing w:after="0" w:line="240" w:lineRule="auto"/>
      </w:pPr>
      <w:r>
        <w:separator/>
      </w:r>
    </w:p>
  </w:footnote>
  <w:footnote w:type="continuationSeparator" w:id="0">
    <w:p w14:paraId="6AF1AFB9" w14:textId="77777777" w:rsidR="006F689C" w:rsidRDefault="006F689C">
      <w:pPr>
        <w:spacing w:after="0" w:line="240" w:lineRule="auto"/>
      </w:pPr>
      <w:r>
        <w:continuationSeparator/>
      </w:r>
    </w:p>
  </w:footnote>
  <w:footnote w:type="continuationNotice" w:id="1">
    <w:p w14:paraId="76990069" w14:textId="77777777" w:rsidR="006F689C" w:rsidRDefault="006F6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36DF7"/>
    <w:rsid w:val="006474FE"/>
    <w:rsid w:val="006A6B89"/>
    <w:rsid w:val="006E36D7"/>
    <w:rsid w:val="006F689C"/>
    <w:rsid w:val="00710785"/>
    <w:rsid w:val="00721EBD"/>
    <w:rsid w:val="0072635D"/>
    <w:rsid w:val="0073490B"/>
    <w:rsid w:val="00776619"/>
    <w:rsid w:val="007877B6"/>
    <w:rsid w:val="007C06E4"/>
    <w:rsid w:val="007F6F6E"/>
    <w:rsid w:val="00896EBD"/>
    <w:rsid w:val="008F6252"/>
    <w:rsid w:val="0090085A"/>
    <w:rsid w:val="00976A97"/>
    <w:rsid w:val="009C1759"/>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02931"/>
    <w:rsid w:val="00C17D6F"/>
    <w:rsid w:val="00CA51E2"/>
    <w:rsid w:val="00CA6715"/>
    <w:rsid w:val="00D73DE9"/>
    <w:rsid w:val="00D919DA"/>
    <w:rsid w:val="00D93302"/>
    <w:rsid w:val="00DA2144"/>
    <w:rsid w:val="00DB1179"/>
    <w:rsid w:val="00DC0EDA"/>
    <w:rsid w:val="00DD5845"/>
    <w:rsid w:val="00E443B5"/>
    <w:rsid w:val="00E4588D"/>
    <w:rsid w:val="00E512D1"/>
    <w:rsid w:val="00E54736"/>
    <w:rsid w:val="00E60843"/>
    <w:rsid w:val="00E639FB"/>
    <w:rsid w:val="00E827A8"/>
    <w:rsid w:val="00E92BD8"/>
    <w:rsid w:val="00EA37B2"/>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B9AFC-53FD-4507-95F6-31E8E38C4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3</cp:revision>
  <dcterms:created xsi:type="dcterms:W3CDTF">2023-07-24T21:24:00Z</dcterms:created>
  <dcterms:modified xsi:type="dcterms:W3CDTF">2023-07-24T21:24:00Z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